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BC" w:rsidRPr="000530BC" w:rsidRDefault="000530BC" w:rsidP="00980511">
      <w:pPr>
        <w:spacing w:after="255" w:line="300" w:lineRule="atLeast"/>
        <w:jc w:val="both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0530B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образования и науки РФ от 29 августа 2013 г. № 1008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0530BC" w:rsidRPr="000530BC" w:rsidRDefault="000530BC" w:rsidP="00980511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декабря 2013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11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 приказываю: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прилагаемый</w:t>
      </w:r>
      <w:r w:rsidRPr="000530B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anchor="1000" w:history="1">
        <w:r w:rsidRPr="000530BC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Порядок</w:t>
        </w:r>
      </w:hyperlink>
      <w:r w:rsidRPr="000530B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и осуществления образовательной деятельности по дополнительным общеобразовательным программам.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Признать утратившим силу приказ</w:t>
      </w:r>
      <w:r w:rsidRPr="000530B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Министерства образования и науки Российской Федерации от 26 июня 2012 г. № 504 «Об утверждении Типового положения об образовательном учреждении дополнительного образования детей» (зарегистрирован Министерством юстиции Российской Федерации 2 августа 2012 г., регистрационный № 25082).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7"/>
        <w:gridCol w:w="1407"/>
      </w:tblGrid>
      <w:tr w:rsidR="000530BC" w:rsidRPr="000530BC" w:rsidTr="000530BC">
        <w:tc>
          <w:tcPr>
            <w:tcW w:w="2500" w:type="pct"/>
            <w:hideMark/>
          </w:tcPr>
          <w:p w:rsidR="000530BC" w:rsidRPr="000530BC" w:rsidRDefault="000530BC" w:rsidP="00980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0530BC" w:rsidRPr="000530BC" w:rsidRDefault="000530BC" w:rsidP="00980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27 ноября 2013 г.</w:t>
      </w: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Регистрационный № 30468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0530BC" w:rsidRPr="000530BC" w:rsidRDefault="000530BC" w:rsidP="00980511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530B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</w:t>
      </w:r>
      <w:r w:rsidRPr="000530B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организации и осуществления образовательной деятельности по дополнительным общеобразовательным программам</w:t>
      </w:r>
      <w:r w:rsidRPr="000530B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</w:t>
      </w:r>
      <w:r w:rsidRPr="000530BC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 </w:t>
      </w:r>
      <w:hyperlink r:id="rId5" w:anchor="0" w:history="1">
        <w:r w:rsidRPr="000530BC">
          <w:rPr>
            <w:rFonts w:ascii="Arial" w:eastAsia="Times New Roman" w:hAnsi="Arial" w:cs="Arial"/>
            <w:b/>
            <w:bCs/>
            <w:color w:val="808080"/>
            <w:sz w:val="26"/>
            <w:u w:val="single"/>
            <w:lang w:eastAsia="ru-RU"/>
          </w:rPr>
          <w:t>приказом</w:t>
        </w:r>
      </w:hyperlink>
      <w:r w:rsidRPr="000530BC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 </w:t>
      </w:r>
      <w:r w:rsidRPr="000530B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Министерства образования и науки РФ от 29 августа 2013 г. № 1008)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gramStart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</w:t>
      </w:r>
      <w:proofErr w:type="spellStart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общеразвивающие</w:t>
      </w:r>
      <w:proofErr w:type="spellEnd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программы и дополнительные </w:t>
      </w:r>
      <w:proofErr w:type="spellStart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предпрофессиональные</w:t>
      </w:r>
      <w:proofErr w:type="spellEnd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программы), а также индивидуальных предпринимателей (далее</w:t>
      </w:r>
      <w:proofErr w:type="gramEnd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организации, осуществляющие образовательную деятельность).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и развитие творческих способностей учащихся;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выявление, развитие и поддержку талантливых учащихся, а также лиц, проявивших выдающиеся способности;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профессиональную ориентацию учащихся;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социализацию и адаптацию учащихся к жизни в обществе;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общей культуры учащихся;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Особенности реализации дополнительных </w:t>
      </w:r>
      <w:proofErr w:type="spellStart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предпрофессиональных</w:t>
      </w:r>
      <w:proofErr w:type="spellEnd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 в области искусств и в области физической культуры и спорта регулируются Федеральным законом от 29 декабря 2012 г. № 273-ФЗ «Об образовании в Российской Федерации»</w:t>
      </w:r>
      <w:hyperlink r:id="rId6" w:anchor="901" w:history="1">
        <w:r w:rsidRPr="000530BC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*(1)</w:t>
        </w:r>
      </w:hyperlink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Содержание дополнительных </w:t>
      </w:r>
      <w:proofErr w:type="spellStart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общеразвивающих</w:t>
      </w:r>
      <w:proofErr w:type="spellEnd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 и сроки </w:t>
      </w:r>
      <w:proofErr w:type="gramStart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обучения по ним</w:t>
      </w:r>
      <w:proofErr w:type="gramEnd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</w:t>
      </w:r>
      <w:proofErr w:type="spellStart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предпрофессиональных</w:t>
      </w:r>
      <w:proofErr w:type="spellEnd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</w:t>
      </w:r>
      <w:hyperlink r:id="rId7" w:anchor="902" w:history="1">
        <w:r w:rsidRPr="000530BC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*(2)</w:t>
        </w:r>
      </w:hyperlink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</w:t>
      </w:r>
      <w:proofErr w:type="gramStart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</w:t>
      </w:r>
      <w:proofErr w:type="gramStart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</w:t>
      </w:r>
      <w:proofErr w:type="gramEnd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</w:t>
      </w:r>
      <w:hyperlink r:id="rId8" w:anchor="903" w:history="1">
        <w:r w:rsidRPr="000530BC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*(3)</w:t>
        </w:r>
      </w:hyperlink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Допускается сочетание различных форм получения образования и форм обучения</w:t>
      </w:r>
      <w:hyperlink r:id="rId9" w:anchor="904" w:history="1">
        <w:r w:rsidRPr="000530BC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*(4)</w:t>
        </w:r>
      </w:hyperlink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Формы </w:t>
      </w:r>
      <w:proofErr w:type="gramStart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обучения</w:t>
      </w:r>
      <w:proofErr w:type="gramEnd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hyperlink r:id="rId10" w:anchor="905" w:history="1">
        <w:r w:rsidRPr="000530BC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*(5)</w:t>
        </w:r>
      </w:hyperlink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учащийся имеет право заниматься в нескольких объединениях, менять их.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hyperlink r:id="rId11" w:anchor="906" w:history="1">
        <w:r w:rsidRPr="000530BC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*(6)</w:t>
        </w:r>
      </w:hyperlink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hyperlink r:id="rId12" w:anchor="907" w:history="1">
        <w:r w:rsidRPr="000530BC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*(7)</w:t>
        </w:r>
      </w:hyperlink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</w:t>
      </w:r>
      <w:hyperlink r:id="rId13" w:anchor="908" w:history="1">
        <w:r w:rsidRPr="000530BC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*(8)</w:t>
        </w:r>
      </w:hyperlink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</w:t>
      </w:r>
      <w:hyperlink r:id="rId14" w:anchor="909" w:history="1">
        <w:r w:rsidRPr="000530BC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*(9)</w:t>
        </w:r>
      </w:hyperlink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В организациях, осуществляющих образовательную деятельность, образовательная деятельность осуществляется на государственном языке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</w:t>
      </w:r>
      <w:hyperlink r:id="rId15" w:anchor="910" w:history="1">
        <w:r w:rsidRPr="000530BC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*(10)</w:t>
        </w:r>
      </w:hyperlink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</w:t>
      </w:r>
      <w:proofErr w:type="spellStart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психолого-медико-педагогической</w:t>
      </w:r>
      <w:proofErr w:type="spellEnd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комиссии и индивидуальной программой реабилитации ребенка-инвалида и инвалида.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</w:t>
      </w:r>
      <w:hyperlink r:id="rId16" w:anchor="911" w:history="1">
        <w:r w:rsidRPr="000530BC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*(11)</w:t>
        </w:r>
      </w:hyperlink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Сроки обучения по дополнительным </w:t>
      </w:r>
      <w:proofErr w:type="spellStart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общеразвивающим</w:t>
      </w:r>
      <w:proofErr w:type="spellEnd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программам и дополнительным </w:t>
      </w:r>
      <w:proofErr w:type="spellStart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предпрофессиональным</w:t>
      </w:r>
      <w:proofErr w:type="spellEnd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</w:t>
      </w:r>
      <w:proofErr w:type="spellStart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психолого-медико-педагогической</w:t>
      </w:r>
      <w:proofErr w:type="spellEnd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  <w:proofErr w:type="gramEnd"/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для учащихся с ограниченными возможностями здоровья по зрению: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веб-контента</w:t>
      </w:r>
      <w:proofErr w:type="spellEnd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веб-сервисов</w:t>
      </w:r>
      <w:proofErr w:type="spellEnd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(WCAG);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proofErr w:type="gramEnd"/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присутствие ассистента, оказывающего учащемуся необходимую помощь;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аудиофайлы</w:t>
      </w:r>
      <w:proofErr w:type="spellEnd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для учащихся с ограниченными возможностями здоровья по слуху: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надлежащими звуковыми средствами воспроизведения информации;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hyperlink r:id="rId17" w:anchor="912" w:history="1">
        <w:r w:rsidRPr="000530BC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*(12)</w:t>
        </w:r>
      </w:hyperlink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</w:t>
      </w:r>
      <w:proofErr w:type="gramEnd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сурдопереводчиков</w:t>
      </w:r>
      <w:proofErr w:type="spellEnd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тифлосурдопереводчиков</w:t>
      </w:r>
      <w:proofErr w:type="spellEnd"/>
      <w:r w:rsidR="00670EA2">
        <w:fldChar w:fldCharType="begin"/>
      </w:r>
      <w:r w:rsidR="00670EA2">
        <w:instrText>HYPERLINK "http://www.garant.ru/products/ipo/prime/doc/70424884/" \l "913"</w:instrText>
      </w:r>
      <w:r w:rsidR="00670EA2">
        <w:fldChar w:fldCharType="separate"/>
      </w:r>
      <w:r w:rsidRPr="000530BC">
        <w:rPr>
          <w:rFonts w:ascii="Arial" w:eastAsia="Times New Roman" w:hAnsi="Arial" w:cs="Arial"/>
          <w:color w:val="808080"/>
          <w:sz w:val="21"/>
          <w:u w:val="single"/>
          <w:lang w:eastAsia="ru-RU"/>
        </w:rPr>
        <w:t>*(13)</w:t>
      </w:r>
      <w:r w:rsidR="00670EA2">
        <w:fldChar w:fldCharType="end"/>
      </w: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</w:t>
      </w:r>
      <w:proofErr w:type="spellStart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досуговой</w:t>
      </w:r>
      <w:proofErr w:type="spellEnd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внеучебной</w:t>
      </w:r>
      <w:proofErr w:type="spellEnd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деятельности учащихся, а также молодежным и детским общественным объединениям и организациям на договорной основе.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*(1) Собрание законодательства Российской Федерации, 2012, № 53, ст. 7598; 2013, № 19, ст. 2326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*(2) Часть 4 статьи 75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*(3) Пункт 3 части 1 статьи 34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*(4) Часть 4 статьи 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*(5) Часть 5 статьи 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*(6) Часть 1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*(7) Часть 2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*(8) Часть 3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*(9) Часть 9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*(10) Часть 5 статьи 14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*(11) Часть 3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*(12) Часть 1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 2013, № 19, ст. 2326</w:t>
      </w:r>
      <w:proofErr w:type="gramEnd"/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*(13) Часть 11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 2013, № 19, ст. 2326)</w:t>
      </w:r>
    </w:p>
    <w:p w:rsidR="000530BC" w:rsidRPr="000530BC" w:rsidRDefault="000530BC" w:rsidP="00980511">
      <w:pPr>
        <w:spacing w:after="255" w:line="300" w:lineRule="atLeast"/>
        <w:jc w:val="both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0530B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0530BC" w:rsidRPr="000530BC" w:rsidRDefault="00670EA2" w:rsidP="00980511">
      <w:pPr>
        <w:spacing w:before="255"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A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исполнение нового Закона об образовании установлен порядок ведения образовательной деятельности по дополнительным общеобразовательным программам.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Закреплено, на что должна быть направлена такая деятельность. Так, необходимо, чтобы она формировала и развивала творческие способности учащихся. Обеспечивала их духовно-нравственное, патриотическое и трудовое воспитание. Выявляла и поддерживала таланты. Способствовала профориентации обучающихся, их социализации и адаптации к жизни в обществе.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Содержание дополнительных </w:t>
      </w:r>
      <w:proofErr w:type="spellStart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общеразвивающих</w:t>
      </w:r>
      <w:proofErr w:type="spellEnd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предпрофессиональных</w:t>
      </w:r>
      <w:proofErr w:type="spellEnd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 определяются самим учебным заведением. </w:t>
      </w:r>
      <w:proofErr w:type="gramStart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Образовательный процесс проходит в группах (клубы, секции, кружки, лаборатории, студии, оркестры, творческие коллективы, ансамбли, театры и т. д.), а также индивидуально.</w:t>
      </w:r>
      <w:proofErr w:type="gramEnd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Количество учащихся, их возрастные категории, а также продолжительность занятий устанавливаются локальным нормативным актом. Расписание составляется с учетом пожеланий учеников и их родителей (законных представителей). Каждый учащийся вправе заниматься в нескольких группах и менять их.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Могут использоваться различные образовательные технологии, в т. ч. дистанционные и электронное обучение.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Отдельное внимание уделено обучению лиц с ограниченными возможностями здоровья. Так, им бесплатно предоставляются специальные учебники и услуги </w:t>
      </w:r>
      <w:proofErr w:type="spellStart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сурдопереводчиков</w:t>
      </w:r>
      <w:proofErr w:type="spellEnd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30BC" w:rsidRPr="000530BC" w:rsidRDefault="000530BC" w:rsidP="00980511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Прежнее типовое положение об образовательном учреждении </w:t>
      </w:r>
      <w:proofErr w:type="spellStart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допобразования</w:t>
      </w:r>
      <w:proofErr w:type="spellEnd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детей признано утратившим силу.</w:t>
      </w:r>
    </w:p>
    <w:p w:rsidR="00886B2E" w:rsidRDefault="000530BC" w:rsidP="00980511">
      <w:pPr>
        <w:jc w:val="both"/>
      </w:pP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0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У:</w:t>
      </w:r>
      <w:r w:rsidRPr="000530B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18" w:anchor="ixzz5f6zaVRIr" w:history="1">
        <w:r w:rsidRPr="000530BC">
          <w:rPr>
            <w:rFonts w:ascii="Arial" w:eastAsia="Times New Roman" w:hAnsi="Arial" w:cs="Arial"/>
            <w:color w:val="003399"/>
            <w:sz w:val="21"/>
            <w:u w:val="single"/>
            <w:lang w:eastAsia="ru-RU"/>
          </w:rPr>
          <w:t>http://www.garant.ru/products/ipo/prime/doc/70424884/#ixzz5f6zaVRIr</w:t>
        </w:r>
      </w:hyperlink>
    </w:p>
    <w:sectPr w:rsidR="00886B2E" w:rsidSect="00886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0BC"/>
    <w:rsid w:val="000530BC"/>
    <w:rsid w:val="00670EA2"/>
    <w:rsid w:val="00886B2E"/>
    <w:rsid w:val="0098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2E"/>
  </w:style>
  <w:style w:type="paragraph" w:styleId="2">
    <w:name w:val="heading 2"/>
    <w:basedOn w:val="a"/>
    <w:link w:val="20"/>
    <w:uiPriority w:val="9"/>
    <w:qFormat/>
    <w:rsid w:val="000530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30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0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30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30BC"/>
  </w:style>
  <w:style w:type="character" w:styleId="a4">
    <w:name w:val="Hyperlink"/>
    <w:basedOn w:val="a0"/>
    <w:uiPriority w:val="99"/>
    <w:semiHidden/>
    <w:unhideWhenUsed/>
    <w:rsid w:val="000530BC"/>
    <w:rPr>
      <w:color w:val="0000FF"/>
      <w:u w:val="single"/>
    </w:rPr>
  </w:style>
  <w:style w:type="paragraph" w:customStyle="1" w:styleId="toleft">
    <w:name w:val="toleft"/>
    <w:basedOn w:val="a"/>
    <w:rsid w:val="0005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2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424884/" TargetMode="External"/><Relationship Id="rId13" Type="http://schemas.openxmlformats.org/officeDocument/2006/relationships/hyperlink" Target="http://www.garant.ru/products/ipo/prime/doc/70424884/" TargetMode="External"/><Relationship Id="rId18" Type="http://schemas.openxmlformats.org/officeDocument/2006/relationships/hyperlink" Target="http://www.garant.ru/products/ipo/prime/doc/7042488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0424884/" TargetMode="External"/><Relationship Id="rId12" Type="http://schemas.openxmlformats.org/officeDocument/2006/relationships/hyperlink" Target="http://www.garant.ru/products/ipo/prime/doc/70424884/" TargetMode="External"/><Relationship Id="rId17" Type="http://schemas.openxmlformats.org/officeDocument/2006/relationships/hyperlink" Target="http://www.garant.ru/products/ipo/prime/doc/7042488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0424884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424884/" TargetMode="External"/><Relationship Id="rId11" Type="http://schemas.openxmlformats.org/officeDocument/2006/relationships/hyperlink" Target="http://www.garant.ru/products/ipo/prime/doc/70424884/" TargetMode="External"/><Relationship Id="rId5" Type="http://schemas.openxmlformats.org/officeDocument/2006/relationships/hyperlink" Target="http://www.garant.ru/products/ipo/prime/doc/70424884/" TargetMode="External"/><Relationship Id="rId15" Type="http://schemas.openxmlformats.org/officeDocument/2006/relationships/hyperlink" Target="http://www.garant.ru/products/ipo/prime/doc/70424884/" TargetMode="External"/><Relationship Id="rId10" Type="http://schemas.openxmlformats.org/officeDocument/2006/relationships/hyperlink" Target="http://www.garant.ru/products/ipo/prime/doc/70424884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garant.ru/products/ipo/prime/doc/70424884/" TargetMode="External"/><Relationship Id="rId9" Type="http://schemas.openxmlformats.org/officeDocument/2006/relationships/hyperlink" Target="http://www.garant.ru/products/ipo/prime/doc/70424884/" TargetMode="External"/><Relationship Id="rId14" Type="http://schemas.openxmlformats.org/officeDocument/2006/relationships/hyperlink" Target="http://www.garant.ru/products/ipo/prime/doc/704248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3190</Words>
  <Characters>18184</Characters>
  <Application>Microsoft Office Word</Application>
  <DocSecurity>0</DocSecurity>
  <Lines>151</Lines>
  <Paragraphs>42</Paragraphs>
  <ScaleCrop>false</ScaleCrop>
  <Company>Microsoft</Company>
  <LinksUpToDate>false</LinksUpToDate>
  <CharactersWithSpaces>21332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2019-02-10T07:39:00Z</dcterms:created>
  <dcterms:modified xsi:type="dcterms:W3CDTF">2019-02-10T07:41:00Z</dcterms:modified>
</cp:coreProperties>
</file>